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AD" w:rsidRDefault="00B225AD" w:rsidP="007E50FA">
      <w:pPr>
        <w:pStyle w:val="Header"/>
        <w:jc w:val="center"/>
        <w:rPr>
          <w:b/>
          <w:sz w:val="22"/>
          <w:szCs w:val="22"/>
        </w:rPr>
      </w:pPr>
    </w:p>
    <w:p w:rsidR="00B235C4" w:rsidRDefault="00B235C4" w:rsidP="007E50FA">
      <w:pPr>
        <w:pStyle w:val="Header"/>
        <w:jc w:val="center"/>
        <w:rPr>
          <w:b/>
          <w:sz w:val="22"/>
          <w:szCs w:val="22"/>
        </w:rPr>
      </w:pPr>
    </w:p>
    <w:p w:rsidR="00B225AD" w:rsidRDefault="00B225AD" w:rsidP="007E50FA">
      <w:pPr>
        <w:pStyle w:val="Header"/>
        <w:jc w:val="center"/>
        <w:rPr>
          <w:b/>
          <w:sz w:val="22"/>
          <w:szCs w:val="22"/>
        </w:rPr>
      </w:pPr>
    </w:p>
    <w:p w:rsidR="007E50FA" w:rsidRPr="00893048" w:rsidRDefault="007E50FA" w:rsidP="007E50FA">
      <w:pPr>
        <w:pStyle w:val="Header"/>
        <w:jc w:val="center"/>
        <w:rPr>
          <w:b/>
          <w:sz w:val="22"/>
          <w:szCs w:val="22"/>
        </w:rPr>
      </w:pPr>
      <w:r w:rsidRPr="00893048">
        <w:rPr>
          <w:b/>
          <w:sz w:val="22"/>
          <w:szCs w:val="22"/>
        </w:rPr>
        <w:t>În atenția medicilor prescriptori, a furnizorilor de servicii medicale și medicamente</w:t>
      </w:r>
    </w:p>
    <w:p w:rsidR="007E50FA" w:rsidRPr="005D3374" w:rsidRDefault="007E50FA" w:rsidP="007E50FA">
      <w:pPr>
        <w:pStyle w:val="Header"/>
        <w:jc w:val="center"/>
      </w:pPr>
    </w:p>
    <w:p w:rsidR="007E50FA" w:rsidRPr="00D97877" w:rsidRDefault="007E50FA" w:rsidP="007E50FA">
      <w:pPr>
        <w:jc w:val="both"/>
        <w:rPr>
          <w:lang w:val="ro-RO"/>
        </w:rPr>
      </w:pPr>
      <w:r>
        <w:rPr>
          <w:lang w:val="ro-RO"/>
        </w:rPr>
        <w:t xml:space="preserve">   </w:t>
      </w:r>
    </w:p>
    <w:p w:rsidR="007E50FA" w:rsidRDefault="007E50FA" w:rsidP="007E50FA">
      <w:pPr>
        <w:jc w:val="both"/>
        <w:rPr>
          <w:lang w:val="ro-RO"/>
        </w:rPr>
      </w:pPr>
      <w:r w:rsidRPr="00D97877">
        <w:rPr>
          <w:lang w:val="ro-RO"/>
        </w:rPr>
        <w:t>Ref. formulare specifice</w:t>
      </w:r>
    </w:p>
    <w:p w:rsidR="00B225AD" w:rsidRDefault="00B225AD" w:rsidP="007E50FA">
      <w:pPr>
        <w:jc w:val="both"/>
        <w:rPr>
          <w:lang w:val="ro-RO"/>
        </w:rPr>
      </w:pPr>
    </w:p>
    <w:p w:rsidR="007E50FA" w:rsidRPr="00D97877" w:rsidRDefault="007E50FA" w:rsidP="007E50FA">
      <w:pPr>
        <w:jc w:val="both"/>
        <w:rPr>
          <w:lang w:val="ro-RO"/>
        </w:rPr>
      </w:pPr>
    </w:p>
    <w:p w:rsidR="007E50FA" w:rsidRDefault="007E50FA" w:rsidP="007E50FA">
      <w:pPr>
        <w:autoSpaceDE w:val="0"/>
        <w:autoSpaceDN w:val="0"/>
        <w:adjustRightInd w:val="0"/>
        <w:jc w:val="both"/>
      </w:pPr>
      <w:r w:rsidRPr="00D97877">
        <w:rPr>
          <w:lang w:val="ro-RO"/>
        </w:rPr>
        <w:t xml:space="preserve">      Prin </w:t>
      </w:r>
      <w:r w:rsidRPr="00D97877">
        <w:rPr>
          <w:b/>
          <w:lang w:val="ro-RO"/>
        </w:rPr>
        <w:t>Ordinul președintelui CNAS nr.</w:t>
      </w:r>
      <w:r w:rsidR="00CF10ED">
        <w:rPr>
          <w:b/>
          <w:lang w:val="ro-RO"/>
        </w:rPr>
        <w:t>363</w:t>
      </w:r>
      <w:r>
        <w:rPr>
          <w:b/>
          <w:lang w:val="ro-RO"/>
        </w:rPr>
        <w:t xml:space="preserve"> </w:t>
      </w:r>
      <w:r w:rsidRPr="009D1F00">
        <w:rPr>
          <w:b/>
          <w:lang w:val="ro-RO"/>
        </w:rPr>
        <w:t xml:space="preserve">din </w:t>
      </w:r>
      <w:r w:rsidR="00CF10ED">
        <w:rPr>
          <w:b/>
          <w:lang w:val="ro-RO"/>
        </w:rPr>
        <w:t>06</w:t>
      </w:r>
      <w:r w:rsidRPr="009D1F00">
        <w:rPr>
          <w:b/>
          <w:lang w:val="ro-RO"/>
        </w:rPr>
        <w:t>.0</w:t>
      </w:r>
      <w:r w:rsidR="00CF10ED">
        <w:rPr>
          <w:b/>
          <w:lang w:val="ro-RO"/>
        </w:rPr>
        <w:t>6</w:t>
      </w:r>
      <w:r w:rsidRPr="009D1F00">
        <w:rPr>
          <w:b/>
          <w:lang w:val="ro-RO"/>
        </w:rPr>
        <w:t>.2022</w:t>
      </w:r>
      <w:r>
        <w:rPr>
          <w:lang w:val="ro-RO"/>
        </w:rPr>
        <w:t xml:space="preserve"> </w:t>
      </w:r>
      <w:r w:rsidRPr="00D97877">
        <w:rPr>
          <w:lang w:val="ro-RO"/>
        </w:rPr>
        <w:t xml:space="preserve">a fost completată Anexa 1 la Ordinul președintelui Casei Naționale de Asigurări de Sănătate nr.141/2017 </w:t>
      </w:r>
      <w:r w:rsidRPr="00D97877">
        <w:rPr>
          <w:i/>
        </w:rPr>
        <w:t xml:space="preserve">privind aprobarea formularelor specifice pentru verificarea respectării criteriilor de eligibilitate aferente protocoalelor terapeutice pentru medicamentele notate cu (**)1, (**)1Ω şi (**)1β în </w:t>
      </w:r>
      <w:r w:rsidRPr="00D97877">
        <w:rPr>
          <w:i/>
          <w:u w:val="single"/>
        </w:rPr>
        <w:t>Lista</w:t>
      </w:r>
      <w:r w:rsidRPr="00D97877">
        <w:rPr>
          <w:i/>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r w:rsidRPr="00D97877">
        <w:t>, cu modificările și completările ulterioare, respectiv:</w:t>
      </w:r>
    </w:p>
    <w:p w:rsidR="00C159BC" w:rsidRPr="00D97877" w:rsidRDefault="00C159BC" w:rsidP="007E50FA">
      <w:pPr>
        <w:autoSpaceDE w:val="0"/>
        <w:autoSpaceDN w:val="0"/>
        <w:adjustRightInd w:val="0"/>
        <w:jc w:val="both"/>
      </w:pPr>
    </w:p>
    <w:p w:rsidR="007E50FA" w:rsidRPr="00D97877" w:rsidRDefault="00E7681B" w:rsidP="009E1992">
      <w:pPr>
        <w:autoSpaceDE w:val="0"/>
        <w:autoSpaceDN w:val="0"/>
        <w:adjustRightInd w:val="0"/>
        <w:jc w:val="both"/>
      </w:pPr>
      <w:r>
        <w:t xml:space="preserve">    </w:t>
      </w:r>
      <w:r w:rsidR="007E50FA" w:rsidRPr="00D97877">
        <w:t xml:space="preserve">-a fost </w:t>
      </w:r>
      <w:r>
        <w:t>introdus un nou</w:t>
      </w:r>
      <w:r w:rsidR="007E50FA" w:rsidRPr="00D97877">
        <w:t xml:space="preserve"> formular specific pentru medicament</w:t>
      </w:r>
      <w:r>
        <w:t>ul</w:t>
      </w:r>
      <w:r w:rsidR="007E50FA" w:rsidRPr="00D97877">
        <w:t xml:space="preserve"> cu DCI:</w:t>
      </w:r>
    </w:p>
    <w:p w:rsidR="007E50FA" w:rsidRPr="004F598F" w:rsidRDefault="007E50FA" w:rsidP="007E50FA">
      <w:pPr>
        <w:jc w:val="both"/>
        <w:rPr>
          <w:lang w:val="ro-RO"/>
        </w:rPr>
      </w:pPr>
    </w:p>
    <w:tbl>
      <w:tblPr>
        <w:tblStyle w:val="TableGrid"/>
        <w:tblW w:w="0" w:type="auto"/>
        <w:tblLayout w:type="fixed"/>
        <w:tblLook w:val="06E0"/>
      </w:tblPr>
      <w:tblGrid>
        <w:gridCol w:w="918"/>
        <w:gridCol w:w="3820"/>
        <w:gridCol w:w="4504"/>
      </w:tblGrid>
      <w:tr w:rsidR="007E50FA" w:rsidRPr="00D97877" w:rsidTr="006412E5">
        <w:tc>
          <w:tcPr>
            <w:tcW w:w="918" w:type="dxa"/>
          </w:tcPr>
          <w:p w:rsidR="007E50FA" w:rsidRPr="00741142" w:rsidRDefault="007E50FA" w:rsidP="006412E5">
            <w:pPr>
              <w:jc w:val="center"/>
              <w:rPr>
                <w:rFonts w:ascii="Times New Roman" w:hAnsi="Times New Roman"/>
                <w:sz w:val="24"/>
                <w:szCs w:val="24"/>
                <w:lang w:val="ro-RO"/>
              </w:rPr>
            </w:pPr>
            <w:r w:rsidRPr="00741142">
              <w:rPr>
                <w:rFonts w:ascii="Times New Roman" w:hAnsi="Times New Roman"/>
                <w:sz w:val="24"/>
                <w:szCs w:val="24"/>
                <w:lang w:val="ro-RO"/>
              </w:rPr>
              <w:t>Nr.crt.</w:t>
            </w:r>
          </w:p>
        </w:tc>
        <w:tc>
          <w:tcPr>
            <w:tcW w:w="3820" w:type="dxa"/>
          </w:tcPr>
          <w:p w:rsidR="007E50FA" w:rsidRPr="00741142" w:rsidRDefault="007E50FA" w:rsidP="006412E5">
            <w:pPr>
              <w:jc w:val="center"/>
              <w:rPr>
                <w:rFonts w:ascii="Times New Roman" w:hAnsi="Times New Roman"/>
                <w:sz w:val="24"/>
                <w:szCs w:val="24"/>
                <w:lang w:val="ro-RO"/>
              </w:rPr>
            </w:pPr>
            <w:r w:rsidRPr="00741142">
              <w:rPr>
                <w:rFonts w:ascii="Times New Roman" w:hAnsi="Times New Roman"/>
                <w:sz w:val="24"/>
                <w:szCs w:val="24"/>
                <w:lang w:val="ro-RO"/>
              </w:rPr>
              <w:t>Cod formular specific</w:t>
            </w:r>
          </w:p>
        </w:tc>
        <w:tc>
          <w:tcPr>
            <w:tcW w:w="4504" w:type="dxa"/>
          </w:tcPr>
          <w:p w:rsidR="007E50FA" w:rsidRPr="00741142" w:rsidRDefault="007E50FA" w:rsidP="006412E5">
            <w:pPr>
              <w:jc w:val="center"/>
              <w:rPr>
                <w:rFonts w:ascii="Times New Roman" w:hAnsi="Times New Roman"/>
                <w:sz w:val="24"/>
                <w:szCs w:val="24"/>
                <w:lang w:val="ro-RO"/>
              </w:rPr>
            </w:pPr>
            <w:r w:rsidRPr="00741142">
              <w:rPr>
                <w:rFonts w:ascii="Times New Roman" w:hAnsi="Times New Roman"/>
                <w:sz w:val="24"/>
                <w:szCs w:val="24"/>
                <w:lang w:val="ro-RO"/>
              </w:rPr>
              <w:t>DCI/afecțiune</w:t>
            </w:r>
          </w:p>
        </w:tc>
      </w:tr>
      <w:tr w:rsidR="007E50FA" w:rsidRPr="00D97877" w:rsidTr="006412E5">
        <w:tc>
          <w:tcPr>
            <w:tcW w:w="918" w:type="dxa"/>
          </w:tcPr>
          <w:p w:rsidR="007E50FA" w:rsidRPr="00D97877" w:rsidRDefault="007E50FA" w:rsidP="00E7681B">
            <w:pPr>
              <w:jc w:val="both"/>
              <w:rPr>
                <w:rFonts w:ascii="Times New Roman" w:hAnsi="Times New Roman"/>
                <w:sz w:val="24"/>
                <w:szCs w:val="24"/>
                <w:lang w:val="ro-RO"/>
              </w:rPr>
            </w:pPr>
            <w:r>
              <w:rPr>
                <w:rFonts w:ascii="Times New Roman" w:hAnsi="Times New Roman"/>
                <w:sz w:val="24"/>
                <w:szCs w:val="24"/>
                <w:lang w:val="ro-RO"/>
              </w:rPr>
              <w:t>1</w:t>
            </w:r>
            <w:r w:rsidR="00E7681B">
              <w:rPr>
                <w:rFonts w:ascii="Times New Roman" w:hAnsi="Times New Roman"/>
                <w:sz w:val="24"/>
                <w:szCs w:val="24"/>
                <w:lang w:val="ro-RO"/>
              </w:rPr>
              <w:t>98</w:t>
            </w:r>
          </w:p>
        </w:tc>
        <w:tc>
          <w:tcPr>
            <w:tcW w:w="3820" w:type="dxa"/>
          </w:tcPr>
          <w:p w:rsidR="007E50FA" w:rsidRPr="00D97877" w:rsidRDefault="00E7681B" w:rsidP="00E7681B">
            <w:pPr>
              <w:jc w:val="both"/>
              <w:rPr>
                <w:rFonts w:ascii="Times New Roman" w:hAnsi="Times New Roman"/>
                <w:sz w:val="24"/>
                <w:szCs w:val="24"/>
                <w:lang w:val="ro-RO"/>
              </w:rPr>
            </w:pPr>
            <w:r>
              <w:rPr>
                <w:rFonts w:ascii="Times New Roman" w:hAnsi="Times New Roman"/>
                <w:sz w:val="24"/>
                <w:szCs w:val="24"/>
                <w:lang w:val="ro-RO"/>
              </w:rPr>
              <w:t>M09AX10</w:t>
            </w:r>
          </w:p>
        </w:tc>
        <w:tc>
          <w:tcPr>
            <w:tcW w:w="4504" w:type="dxa"/>
          </w:tcPr>
          <w:p w:rsidR="007E50FA" w:rsidRPr="00D97877" w:rsidRDefault="00E7681B" w:rsidP="006412E5">
            <w:pPr>
              <w:jc w:val="both"/>
              <w:rPr>
                <w:rFonts w:ascii="Times New Roman" w:hAnsi="Times New Roman"/>
                <w:sz w:val="24"/>
                <w:szCs w:val="24"/>
                <w:lang w:val="ro-RO"/>
              </w:rPr>
            </w:pPr>
            <w:r>
              <w:rPr>
                <w:rFonts w:ascii="Times New Roman" w:hAnsi="Times New Roman"/>
                <w:sz w:val="24"/>
                <w:szCs w:val="24"/>
                <w:lang w:val="ro-RO"/>
              </w:rPr>
              <w:t>RISDIPLAMUM-</w:t>
            </w:r>
            <w:r w:rsidR="00A6629E">
              <w:rPr>
                <w:rFonts w:ascii="Times New Roman" w:hAnsi="Times New Roman"/>
                <w:sz w:val="24"/>
                <w:szCs w:val="24"/>
                <w:lang w:val="ro-RO"/>
              </w:rPr>
              <w:t xml:space="preserve"> </w:t>
            </w:r>
            <w:r>
              <w:rPr>
                <w:rFonts w:ascii="Times New Roman" w:hAnsi="Times New Roman"/>
                <w:sz w:val="24"/>
                <w:szCs w:val="24"/>
                <w:lang w:val="ro-RO"/>
              </w:rPr>
              <w:t>atrofie musculară spinală</w:t>
            </w:r>
          </w:p>
        </w:tc>
      </w:tr>
    </w:tbl>
    <w:p w:rsidR="007E50FA" w:rsidRPr="00D97877" w:rsidRDefault="007E50FA" w:rsidP="007E50FA">
      <w:pPr>
        <w:jc w:val="both"/>
        <w:rPr>
          <w:lang w:val="ro-RO"/>
        </w:rPr>
      </w:pPr>
    </w:p>
    <w:p w:rsidR="007E50FA" w:rsidRDefault="007E50FA" w:rsidP="007E50FA">
      <w:pPr>
        <w:jc w:val="both"/>
      </w:pPr>
      <w:r w:rsidRPr="00D97877">
        <w:rPr>
          <w:lang w:val="ro-RO"/>
        </w:rPr>
        <w:t xml:space="preserve">         </w:t>
      </w:r>
      <w:r>
        <w:rPr>
          <w:lang w:val="ro-RO"/>
        </w:rPr>
        <w:t xml:space="preserve"> În acest sens, pe site-ul CNAS, î</w:t>
      </w:r>
      <w:r w:rsidRPr="00D97877">
        <w:rPr>
          <w:lang w:val="ro-RO"/>
        </w:rPr>
        <w:t>n conformitate cu prevederile art.17 din anexa 36</w:t>
      </w:r>
      <w:r>
        <w:rPr>
          <w:lang w:val="ro-RO"/>
        </w:rPr>
        <w:t xml:space="preserve"> l</w:t>
      </w:r>
      <w:r w:rsidRPr="00D97877">
        <w:rPr>
          <w:lang w:val="ro-RO"/>
        </w:rPr>
        <w:t xml:space="preserve">a </w:t>
      </w:r>
      <w:r w:rsidRPr="006567B5">
        <w:rPr>
          <w:lang w:val="ro-RO"/>
        </w:rPr>
        <w:t xml:space="preserve">Ordinul ministrului sănătății și al președintelui Casei </w:t>
      </w:r>
      <w:r>
        <w:rPr>
          <w:lang w:val="ro-RO"/>
        </w:rPr>
        <w:t>N</w:t>
      </w:r>
      <w:r w:rsidRPr="006567B5">
        <w:rPr>
          <w:lang w:val="ro-RO"/>
        </w:rPr>
        <w:t xml:space="preserve">aționale de Asigurări de Sănătate nr. </w:t>
      </w:r>
      <w:r w:rsidRPr="006567B5">
        <w:t>1068/627/2021</w:t>
      </w:r>
      <w:r w:rsidRPr="00D97877">
        <w:rPr>
          <w:i/>
        </w:rPr>
        <w:t xml:space="preserve"> privind aprobarea Normelor metodologice de aplicare în anul 2021 a Hotărârii Guvernului nr. 696/2021 pentru aprobarea pachetelor de servicii şi a Contractului-cadru care reglementează condiţiile acordării asistenţei medicale, a medicamentelor şi a dispozitivelor medicale, tehnologiilor şi dispozitivelor asistive în cadrul sistemului de asigurări sociale de sănătate pentru anii 2021 – 2022</w:t>
      </w:r>
      <w:r w:rsidRPr="00D97877">
        <w:t>, cu modificările și completările ulterioare, în secțiunea ”informații pentru furnizori-formulare și machete”, a fost publicat formular</w:t>
      </w:r>
      <w:r w:rsidR="006F6B26">
        <w:t>ul</w:t>
      </w:r>
      <w:r w:rsidRPr="00D97877">
        <w:t xml:space="preserve"> specific:</w:t>
      </w:r>
      <w:r w:rsidR="006F6B26">
        <w:t>M09AX10</w:t>
      </w:r>
      <w:r w:rsidR="00D448E6">
        <w:t>,</w:t>
      </w:r>
      <w:r>
        <w:t xml:space="preserve"> </w:t>
      </w:r>
      <w:r w:rsidRPr="00D97877">
        <w:t xml:space="preserve"> în fișierul cu denumirea ”Formulare specifice Ordin </w:t>
      </w:r>
      <w:r w:rsidR="006F6B26">
        <w:t>363</w:t>
      </w:r>
      <w:r w:rsidRPr="00D97877">
        <w:t>_2022”.</w:t>
      </w:r>
    </w:p>
    <w:p w:rsidR="007E50FA" w:rsidRPr="00D97877" w:rsidRDefault="007E50FA" w:rsidP="007E50FA">
      <w:pPr>
        <w:autoSpaceDE w:val="0"/>
        <w:autoSpaceDN w:val="0"/>
        <w:adjustRightInd w:val="0"/>
        <w:jc w:val="both"/>
      </w:pPr>
      <w:r>
        <w:t xml:space="preserve">      Ordinul președintelui Casei Naționale de Asigurări de Sănătate nr.</w:t>
      </w:r>
      <w:r w:rsidR="005B3185">
        <w:t>363</w:t>
      </w:r>
      <w:r>
        <w:t>/2022 a fost publicat în Monitorul Oficial al României partea I, nr.</w:t>
      </w:r>
      <w:r w:rsidR="00D448E6">
        <w:t xml:space="preserve"> </w:t>
      </w:r>
      <w:r w:rsidR="005B3185">
        <w:t>556</w:t>
      </w:r>
      <w:r>
        <w:t>/</w:t>
      </w:r>
      <w:r w:rsidR="00D448E6">
        <w:t>0</w:t>
      </w:r>
      <w:r w:rsidR="005B3185">
        <w:t>7</w:t>
      </w:r>
      <w:r>
        <w:t>.0</w:t>
      </w:r>
      <w:r w:rsidR="005B3185">
        <w:t>6</w:t>
      </w:r>
      <w:r>
        <w:t>.2022.</w:t>
      </w:r>
    </w:p>
    <w:p w:rsidR="00AA4876" w:rsidRDefault="007E50FA" w:rsidP="007E50FA">
      <w:pPr>
        <w:autoSpaceDE w:val="0"/>
        <w:autoSpaceDN w:val="0"/>
        <w:adjustRightInd w:val="0"/>
        <w:jc w:val="both"/>
      </w:pPr>
      <w:r w:rsidRPr="00D97877">
        <w:t xml:space="preserve">     </w:t>
      </w:r>
      <w:r>
        <w:t>Totodată</w:t>
      </w:r>
      <w:r w:rsidRPr="00D97877">
        <w:t>,</w:t>
      </w:r>
      <w:r>
        <w:t xml:space="preserve"> </w:t>
      </w:r>
      <w:r w:rsidRPr="00D97877">
        <w:t>vă aducem la cun</w:t>
      </w:r>
      <w:r>
        <w:t>o</w:t>
      </w:r>
      <w:r w:rsidRPr="00D97877">
        <w:t>ștință că a fost introdu</w:t>
      </w:r>
      <w:r>
        <w:t>s</w:t>
      </w:r>
      <w:r w:rsidR="00AA4876">
        <w:t>ă</w:t>
      </w:r>
      <w:r w:rsidRPr="00D97877">
        <w:t xml:space="preserve"> în PIAS schem</w:t>
      </w:r>
      <w:r w:rsidR="00AA4876">
        <w:t>a</w:t>
      </w:r>
      <w:r w:rsidRPr="00D97877">
        <w:t xml:space="preserve"> terapeutic</w:t>
      </w:r>
      <w:r w:rsidR="00AA4876">
        <w:t>ă</w:t>
      </w:r>
      <w:r w:rsidRPr="00D97877">
        <w:t xml:space="preserve"> aferent</w:t>
      </w:r>
      <w:r w:rsidR="00AA4876">
        <w:t>ă</w:t>
      </w:r>
      <w:r w:rsidRPr="00D97877">
        <w:t xml:space="preserve"> formular</w:t>
      </w:r>
      <w:r w:rsidR="00AA4876">
        <w:t>ului</w:t>
      </w:r>
      <w:r w:rsidRPr="00D97877">
        <w:t xml:space="preserve"> </w:t>
      </w:r>
      <w:r>
        <w:t>no</w:t>
      </w:r>
      <w:r w:rsidR="00AA4876">
        <w:t>u</w:t>
      </w:r>
      <w:r>
        <w:t xml:space="preserve">, </w:t>
      </w:r>
      <w:r w:rsidR="00AA4876">
        <w:t>aprobat prin</w:t>
      </w:r>
      <w:r w:rsidRPr="00D97877">
        <w:t xml:space="preserve"> Ordinul președintelui CNAS nr.</w:t>
      </w:r>
      <w:r w:rsidR="00AA4876">
        <w:t>363</w:t>
      </w:r>
      <w:r w:rsidRPr="00D97877">
        <w:t>/</w:t>
      </w:r>
      <w:r w:rsidR="00AA4876">
        <w:t>06</w:t>
      </w:r>
      <w:r w:rsidRPr="00D97877">
        <w:t>.0</w:t>
      </w:r>
      <w:r w:rsidR="00AA4876">
        <w:t>6</w:t>
      </w:r>
      <w:r w:rsidRPr="00D97877">
        <w:t>.2022</w:t>
      </w:r>
      <w:r w:rsidR="00AA4876">
        <w:t>.</w:t>
      </w:r>
    </w:p>
    <w:p w:rsidR="007E50FA" w:rsidRDefault="007E50FA" w:rsidP="007E50FA">
      <w:pPr>
        <w:autoSpaceDE w:val="0"/>
        <w:autoSpaceDN w:val="0"/>
        <w:adjustRightInd w:val="0"/>
        <w:jc w:val="both"/>
      </w:pPr>
      <w:r>
        <w:t xml:space="preserve">    </w:t>
      </w:r>
      <w:r w:rsidRPr="00D97877">
        <w:t>În vederea prescrierii acest</w:t>
      </w:r>
      <w:r w:rsidR="00AA4876">
        <w:t>ui</w:t>
      </w:r>
      <w:r w:rsidRPr="00D97877">
        <w:t xml:space="preserve"> medicament, furn</w:t>
      </w:r>
      <w:r>
        <w:t>i</w:t>
      </w:r>
      <w:r w:rsidRPr="00D97877">
        <w:t>zorii de servicii medicale au obligația de a-și actualiza nomenclatoarele din SIUI.</w:t>
      </w:r>
    </w:p>
    <w:p w:rsidR="007E50FA" w:rsidRDefault="007E50FA" w:rsidP="007E50FA">
      <w:pPr>
        <w:autoSpaceDE w:val="0"/>
        <w:autoSpaceDN w:val="0"/>
        <w:adjustRightInd w:val="0"/>
        <w:jc w:val="both"/>
      </w:pPr>
    </w:p>
    <w:p w:rsidR="007E50FA" w:rsidRDefault="007E50FA" w:rsidP="007E50FA">
      <w:pPr>
        <w:autoSpaceDE w:val="0"/>
        <w:autoSpaceDN w:val="0"/>
        <w:adjustRightInd w:val="0"/>
        <w:jc w:val="both"/>
      </w:pPr>
    </w:p>
    <w:p w:rsidR="007E50FA" w:rsidRDefault="007E50FA" w:rsidP="007E50FA">
      <w:pPr>
        <w:autoSpaceDE w:val="0"/>
        <w:autoSpaceDN w:val="0"/>
        <w:adjustRightInd w:val="0"/>
        <w:jc w:val="both"/>
      </w:pPr>
    </w:p>
    <w:p w:rsidR="007E50FA" w:rsidRPr="00603E28" w:rsidRDefault="007E50FA" w:rsidP="007E50FA">
      <w:pPr>
        <w:spacing w:line="360" w:lineRule="auto"/>
        <w:ind w:firstLine="706"/>
        <w:jc w:val="center"/>
        <w:rPr>
          <w:b/>
        </w:rPr>
      </w:pPr>
      <w:r w:rsidRPr="00603E28">
        <w:rPr>
          <w:b/>
        </w:rPr>
        <w:t>Director General</w:t>
      </w:r>
    </w:p>
    <w:p w:rsidR="00B14B13" w:rsidRDefault="007E50FA" w:rsidP="00141F21">
      <w:pPr>
        <w:spacing w:line="360" w:lineRule="auto"/>
        <w:ind w:firstLine="706"/>
        <w:jc w:val="center"/>
        <w:rPr>
          <w:b/>
          <w:lang w:val="hu-HU"/>
        </w:rPr>
      </w:pPr>
      <w:r w:rsidRPr="00603E28">
        <w:rPr>
          <w:b/>
        </w:rPr>
        <w:t>Ec. Butiulca Manuel Augustin</w:t>
      </w:r>
    </w:p>
    <w:p w:rsidR="00141F21" w:rsidRPr="00141F21" w:rsidRDefault="00141F21" w:rsidP="00141F21">
      <w:pPr>
        <w:spacing w:line="360" w:lineRule="auto"/>
        <w:ind w:firstLine="706"/>
        <w:jc w:val="center"/>
        <w:rPr>
          <w:b/>
          <w:lang w:val="hu-HU"/>
        </w:rPr>
      </w:pPr>
    </w:p>
    <w:p w:rsidR="00B14B13" w:rsidRPr="00E66D19" w:rsidRDefault="00B14B13" w:rsidP="008003F9">
      <w:pPr>
        <w:rPr>
          <w:sz w:val="28"/>
          <w:szCs w:val="28"/>
        </w:rPr>
      </w:pPr>
    </w:p>
    <w:p w:rsidR="00B14B13" w:rsidRPr="00E66D19" w:rsidRDefault="00B14B13" w:rsidP="008003F9">
      <w:pPr>
        <w:rPr>
          <w:sz w:val="28"/>
          <w:szCs w:val="28"/>
        </w:rPr>
      </w:pPr>
    </w:p>
    <w:sectPr w:rsidR="00B14B13" w:rsidRPr="00E66D19" w:rsidSect="00EC5696">
      <w:headerReference w:type="default" r:id="rId8"/>
      <w:footerReference w:type="default" r:id="rId9"/>
      <w:pgSz w:w="11906" w:h="16838" w:code="9"/>
      <w:pgMar w:top="1418" w:right="851" w:bottom="1418"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8D7" w:rsidRDefault="008D28D7">
      <w:r>
        <w:separator/>
      </w:r>
    </w:p>
  </w:endnote>
  <w:endnote w:type="continuationSeparator" w:id="1">
    <w:p w:rsidR="008D28D7" w:rsidRDefault="008D28D7">
      <w:r>
        <w:continuationSeparator/>
      </w:r>
    </w:p>
  </w:endnote>
</w:endnotes>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Pr="00C173FC" w:rsidRDefault="00AA7BE4" w:rsidP="00C173FC">
    <w:pPr>
      <w:pStyle w:val="Footer"/>
      <w:rPr>
        <w:sz w:val="4"/>
        <w:szCs w:val="4"/>
      </w:rPr>
    </w:pPr>
  </w:p>
  <w:p w:rsidR="00AA7BE4" w:rsidRPr="00C173FC" w:rsidRDefault="00AA7BE4" w:rsidP="00C173FC">
    <w:pPr>
      <w:pStyle w:val="Footer"/>
      <w:rPr>
        <w:sz w:val="4"/>
        <w:szCs w:val="4"/>
      </w:rPr>
    </w:pPr>
  </w:p>
  <w:p w:rsidR="00AA7BE4" w:rsidRDefault="00AA7BE4" w:rsidP="00C173FC">
    <w:pPr>
      <w:pStyle w:val="Footer"/>
      <w:rPr>
        <w:sz w:val="4"/>
        <w:szCs w:val="4"/>
      </w:rPr>
    </w:pPr>
  </w:p>
  <w:p w:rsidR="00AA7BE4" w:rsidRPr="00C173FC" w:rsidRDefault="00AA7BE4" w:rsidP="00C173FC">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8D7" w:rsidRDefault="008D28D7">
      <w:r>
        <w:separator/>
      </w:r>
    </w:p>
  </w:footnote>
  <w:footnote w:type="continuationSeparator" w:id="1">
    <w:p w:rsidR="008D28D7" w:rsidRDefault="008D2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Default="001E0837" w:rsidP="00963676">
    <w:pPr>
      <w:pStyle w:val="Header"/>
      <w:tabs>
        <w:tab w:val="clear" w:pos="9072"/>
        <w:tab w:val="right" w:pos="9923"/>
      </w:tabs>
      <w:ind w:left="-360" w:right="-853"/>
    </w:pPr>
    <w:r>
      <w:rPr>
        <w:noProof/>
      </w:rPr>
      <w:drawing>
        <wp:inline distT="0" distB="0" distL="0" distR="0">
          <wp:extent cx="6115050" cy="819150"/>
          <wp:effectExtent l="19050" t="0" r="0" b="0"/>
          <wp:docPr id="1" name="Picture 1" descr="header_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oficial"/>
                  <pic:cNvPicPr>
                    <a:picLocks noChangeAspect="1" noChangeArrowheads="1"/>
                  </pic:cNvPicPr>
                </pic:nvPicPr>
                <pic:blipFill>
                  <a:blip r:embed="rId1"/>
                  <a:srcRect/>
                  <a:stretch>
                    <a:fillRect/>
                  </a:stretch>
                </pic:blipFill>
                <pic:spPr bwMode="auto">
                  <a:xfrm>
                    <a:off x="0" y="0"/>
                    <a:ext cx="6115050"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A02"/>
    <w:multiLevelType w:val="hybridMultilevel"/>
    <w:tmpl w:val="CE18EAA0"/>
    <w:lvl w:ilvl="0" w:tplc="0B6A5FFC">
      <w:start w:val="1"/>
      <w:numFmt w:val="decimal"/>
      <w:lvlText w:val="%1."/>
      <w:lvlJc w:val="left"/>
      <w:pPr>
        <w:ind w:left="720" w:hanging="360"/>
      </w:pPr>
      <w:rPr>
        <w:rFonts w:ascii="inherit" w:hAnsi="inherit" w:hint="default"/>
        <w:b w:val="0"/>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24C68"/>
    <w:multiLevelType w:val="hybridMultilevel"/>
    <w:tmpl w:val="D2908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57B7A"/>
    <w:multiLevelType w:val="hybridMultilevel"/>
    <w:tmpl w:val="50F07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56ADB"/>
    <w:multiLevelType w:val="hybridMultilevel"/>
    <w:tmpl w:val="A5B0E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7626D"/>
    <w:multiLevelType w:val="multilevel"/>
    <w:tmpl w:val="77D0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D6746"/>
    <w:multiLevelType w:val="hybridMultilevel"/>
    <w:tmpl w:val="767253E8"/>
    <w:lvl w:ilvl="0" w:tplc="C80888E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1DC3CC6"/>
    <w:multiLevelType w:val="hybridMultilevel"/>
    <w:tmpl w:val="57CA5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BC7EDC"/>
    <w:multiLevelType w:val="singleLevel"/>
    <w:tmpl w:val="151C2E60"/>
    <w:lvl w:ilvl="0">
      <w:numFmt w:val="bullet"/>
      <w:lvlText w:val="-"/>
      <w:lvlJc w:val="left"/>
      <w:pPr>
        <w:tabs>
          <w:tab w:val="num" w:pos="360"/>
        </w:tabs>
        <w:ind w:left="360" w:hanging="360"/>
      </w:pPr>
      <w:rPr>
        <w:rFonts w:ascii="Times New Roman" w:hAnsi="Times New Roman" w:hint="default"/>
      </w:rPr>
    </w:lvl>
  </w:abstractNum>
  <w:abstractNum w:abstractNumId="8">
    <w:nsid w:val="28851E46"/>
    <w:multiLevelType w:val="hybridMultilevel"/>
    <w:tmpl w:val="536E309A"/>
    <w:lvl w:ilvl="0" w:tplc="80F4A0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247B27"/>
    <w:multiLevelType w:val="hybridMultilevel"/>
    <w:tmpl w:val="DFCE93CC"/>
    <w:lvl w:ilvl="0" w:tplc="302C6C52">
      <w:start w:val="1"/>
      <w:numFmt w:val="bullet"/>
      <w:lvlText w:val="-"/>
      <w:lvlJc w:val="left"/>
      <w:pPr>
        <w:ind w:left="1429" w:hanging="360"/>
      </w:pPr>
      <w:rPr>
        <w:rFonts w:ascii="Times New Roman" w:eastAsia="Times New Roman" w:hAnsi="Times New Roman" w:cs="Times New Roman"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63C5B85"/>
    <w:multiLevelType w:val="hybridMultilevel"/>
    <w:tmpl w:val="25A0C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C37487"/>
    <w:multiLevelType w:val="hybridMultilevel"/>
    <w:tmpl w:val="639CC80A"/>
    <w:lvl w:ilvl="0" w:tplc="A9B4E5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84E565D"/>
    <w:multiLevelType w:val="hybridMultilevel"/>
    <w:tmpl w:val="650C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6D2378"/>
    <w:multiLevelType w:val="hybridMultilevel"/>
    <w:tmpl w:val="0380BBF0"/>
    <w:lvl w:ilvl="0" w:tplc="B09259A2">
      <w:start w:val="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4">
    <w:nsid w:val="3FB24D0A"/>
    <w:multiLevelType w:val="hybridMultilevel"/>
    <w:tmpl w:val="10BC4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942D59"/>
    <w:multiLevelType w:val="hybridMultilevel"/>
    <w:tmpl w:val="57B2C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CD0BC8"/>
    <w:multiLevelType w:val="multilevel"/>
    <w:tmpl w:val="52E20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BF33C3"/>
    <w:multiLevelType w:val="hybridMultilevel"/>
    <w:tmpl w:val="4D5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72760"/>
    <w:multiLevelType w:val="hybridMultilevel"/>
    <w:tmpl w:val="709EDCA0"/>
    <w:lvl w:ilvl="0" w:tplc="C80888E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513B1A0F"/>
    <w:multiLevelType w:val="hybridMultilevel"/>
    <w:tmpl w:val="9D52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762F"/>
    <w:multiLevelType w:val="hybridMultilevel"/>
    <w:tmpl w:val="382AE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78517F"/>
    <w:multiLevelType w:val="multilevel"/>
    <w:tmpl w:val="6A887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B0E0485"/>
    <w:multiLevelType w:val="hybridMultilevel"/>
    <w:tmpl w:val="191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4446F"/>
    <w:multiLevelType w:val="hybridMultilevel"/>
    <w:tmpl w:val="CB2E1E80"/>
    <w:lvl w:ilvl="0" w:tplc="76C046B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613168BA"/>
    <w:multiLevelType w:val="hybridMultilevel"/>
    <w:tmpl w:val="99864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2955A7"/>
    <w:multiLevelType w:val="hybridMultilevel"/>
    <w:tmpl w:val="3AE01570"/>
    <w:lvl w:ilvl="0" w:tplc="E51AC2A6">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5064E3"/>
    <w:multiLevelType w:val="hybridMultilevel"/>
    <w:tmpl w:val="F5685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6960C0"/>
    <w:multiLevelType w:val="hybridMultilevel"/>
    <w:tmpl w:val="D07A5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21"/>
  </w:num>
  <w:num w:numId="5">
    <w:abstractNumId w:val="6"/>
  </w:num>
  <w:num w:numId="6">
    <w:abstractNumId w:val="24"/>
  </w:num>
  <w:num w:numId="7">
    <w:abstractNumId w:val="15"/>
  </w:num>
  <w:num w:numId="8">
    <w:abstractNumId w:val="20"/>
  </w:num>
  <w:num w:numId="9">
    <w:abstractNumId w:val="14"/>
  </w:num>
  <w:num w:numId="10">
    <w:abstractNumId w:val="27"/>
  </w:num>
  <w:num w:numId="11">
    <w:abstractNumId w:val="3"/>
  </w:num>
  <w:num w:numId="12">
    <w:abstractNumId w:val="22"/>
  </w:num>
  <w:num w:numId="13">
    <w:abstractNumId w:val="25"/>
  </w:num>
  <w:num w:numId="14">
    <w:abstractNumId w:val="17"/>
  </w:num>
  <w:num w:numId="15">
    <w:abstractNumId w:val="19"/>
  </w:num>
  <w:num w:numId="1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8"/>
  </w:num>
  <w:num w:numId="20">
    <w:abstractNumId w:val="5"/>
  </w:num>
  <w:num w:numId="21">
    <w:abstractNumId w:val="11"/>
  </w:num>
  <w:num w:numId="22">
    <w:abstractNumId w:val="1"/>
  </w:num>
  <w:num w:numId="23">
    <w:abstractNumId w:val="26"/>
  </w:num>
  <w:num w:numId="24">
    <w:abstractNumId w:val="23"/>
  </w:num>
  <w:num w:numId="25">
    <w:abstractNumId w:val="9"/>
  </w:num>
  <w:num w:numId="26">
    <w:abstractNumId w:val="13"/>
  </w:num>
  <w:num w:numId="27">
    <w:abstractNumId w:val="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E57AD"/>
    <w:rsid w:val="00000EAB"/>
    <w:rsid w:val="00007561"/>
    <w:rsid w:val="00015DC7"/>
    <w:rsid w:val="000277B7"/>
    <w:rsid w:val="0003553B"/>
    <w:rsid w:val="00037DF5"/>
    <w:rsid w:val="00037FA9"/>
    <w:rsid w:val="00046CCB"/>
    <w:rsid w:val="00047FFD"/>
    <w:rsid w:val="00055F41"/>
    <w:rsid w:val="00056EF2"/>
    <w:rsid w:val="00076469"/>
    <w:rsid w:val="00080299"/>
    <w:rsid w:val="00080302"/>
    <w:rsid w:val="00090D88"/>
    <w:rsid w:val="00092227"/>
    <w:rsid w:val="00097D90"/>
    <w:rsid w:val="000A0E90"/>
    <w:rsid w:val="000A50A7"/>
    <w:rsid w:val="000C49DB"/>
    <w:rsid w:val="000C66BB"/>
    <w:rsid w:val="000D6AE9"/>
    <w:rsid w:val="000E0149"/>
    <w:rsid w:val="000F05CA"/>
    <w:rsid w:val="000F2487"/>
    <w:rsid w:val="000F4D58"/>
    <w:rsid w:val="000F7317"/>
    <w:rsid w:val="001141BA"/>
    <w:rsid w:val="001251F3"/>
    <w:rsid w:val="001350CF"/>
    <w:rsid w:val="00137616"/>
    <w:rsid w:val="001405C4"/>
    <w:rsid w:val="00141F21"/>
    <w:rsid w:val="00143F9B"/>
    <w:rsid w:val="001671AF"/>
    <w:rsid w:val="00173FAB"/>
    <w:rsid w:val="0017486B"/>
    <w:rsid w:val="001856B8"/>
    <w:rsid w:val="001941B0"/>
    <w:rsid w:val="00197603"/>
    <w:rsid w:val="0019777B"/>
    <w:rsid w:val="001A0899"/>
    <w:rsid w:val="001A0CA3"/>
    <w:rsid w:val="001A63E2"/>
    <w:rsid w:val="001C38DB"/>
    <w:rsid w:val="001D05C2"/>
    <w:rsid w:val="001D0E41"/>
    <w:rsid w:val="001D24CE"/>
    <w:rsid w:val="001D2A74"/>
    <w:rsid w:val="001D4EA9"/>
    <w:rsid w:val="001E0837"/>
    <w:rsid w:val="001E6941"/>
    <w:rsid w:val="001F020E"/>
    <w:rsid w:val="001F3334"/>
    <w:rsid w:val="001F390F"/>
    <w:rsid w:val="001F4C9E"/>
    <w:rsid w:val="002112E7"/>
    <w:rsid w:val="00213933"/>
    <w:rsid w:val="00214AAA"/>
    <w:rsid w:val="002255E7"/>
    <w:rsid w:val="002268CE"/>
    <w:rsid w:val="002276C6"/>
    <w:rsid w:val="002305B2"/>
    <w:rsid w:val="00231231"/>
    <w:rsid w:val="00231481"/>
    <w:rsid w:val="002426C9"/>
    <w:rsid w:val="00246463"/>
    <w:rsid w:val="002516D3"/>
    <w:rsid w:val="00252B1A"/>
    <w:rsid w:val="00255A71"/>
    <w:rsid w:val="00257B54"/>
    <w:rsid w:val="00257C00"/>
    <w:rsid w:val="00262066"/>
    <w:rsid w:val="0026582F"/>
    <w:rsid w:val="00271D85"/>
    <w:rsid w:val="002813BA"/>
    <w:rsid w:val="00282369"/>
    <w:rsid w:val="002B1780"/>
    <w:rsid w:val="002B7FE6"/>
    <w:rsid w:val="002C26B6"/>
    <w:rsid w:val="002C61C6"/>
    <w:rsid w:val="002D2986"/>
    <w:rsid w:val="002E4BED"/>
    <w:rsid w:val="00300EA4"/>
    <w:rsid w:val="003059CF"/>
    <w:rsid w:val="00307604"/>
    <w:rsid w:val="00323378"/>
    <w:rsid w:val="0032575C"/>
    <w:rsid w:val="003279CC"/>
    <w:rsid w:val="003409DB"/>
    <w:rsid w:val="003416D2"/>
    <w:rsid w:val="00342353"/>
    <w:rsid w:val="003430EB"/>
    <w:rsid w:val="00352FA9"/>
    <w:rsid w:val="0035669F"/>
    <w:rsid w:val="003567C8"/>
    <w:rsid w:val="00362941"/>
    <w:rsid w:val="00364216"/>
    <w:rsid w:val="00374870"/>
    <w:rsid w:val="003A426B"/>
    <w:rsid w:val="003C480A"/>
    <w:rsid w:val="003C7CC9"/>
    <w:rsid w:val="003D256E"/>
    <w:rsid w:val="003D2DF5"/>
    <w:rsid w:val="003D7554"/>
    <w:rsid w:val="003E4F87"/>
    <w:rsid w:val="003F123A"/>
    <w:rsid w:val="003F7337"/>
    <w:rsid w:val="00415776"/>
    <w:rsid w:val="00420BA1"/>
    <w:rsid w:val="00420E18"/>
    <w:rsid w:val="004273B4"/>
    <w:rsid w:val="004326F1"/>
    <w:rsid w:val="004328CC"/>
    <w:rsid w:val="00433FB3"/>
    <w:rsid w:val="004347EE"/>
    <w:rsid w:val="004356D3"/>
    <w:rsid w:val="0045523E"/>
    <w:rsid w:val="004572F4"/>
    <w:rsid w:val="00466DF9"/>
    <w:rsid w:val="00471AC9"/>
    <w:rsid w:val="004872CA"/>
    <w:rsid w:val="00491014"/>
    <w:rsid w:val="00493C2A"/>
    <w:rsid w:val="004A0F23"/>
    <w:rsid w:val="004A3E76"/>
    <w:rsid w:val="004A46DE"/>
    <w:rsid w:val="004B7C31"/>
    <w:rsid w:val="004D1827"/>
    <w:rsid w:val="004F0829"/>
    <w:rsid w:val="004F09AC"/>
    <w:rsid w:val="004F2DED"/>
    <w:rsid w:val="004F3126"/>
    <w:rsid w:val="004F598F"/>
    <w:rsid w:val="004F5F13"/>
    <w:rsid w:val="0050189B"/>
    <w:rsid w:val="00501FBA"/>
    <w:rsid w:val="00502B09"/>
    <w:rsid w:val="00514568"/>
    <w:rsid w:val="00525144"/>
    <w:rsid w:val="00541B30"/>
    <w:rsid w:val="00545D76"/>
    <w:rsid w:val="00552783"/>
    <w:rsid w:val="00556B2B"/>
    <w:rsid w:val="00560B1B"/>
    <w:rsid w:val="00561A51"/>
    <w:rsid w:val="005842C9"/>
    <w:rsid w:val="00586499"/>
    <w:rsid w:val="00592F41"/>
    <w:rsid w:val="005B3185"/>
    <w:rsid w:val="005B4931"/>
    <w:rsid w:val="005B49F6"/>
    <w:rsid w:val="005C0B98"/>
    <w:rsid w:val="005C6702"/>
    <w:rsid w:val="005D23E9"/>
    <w:rsid w:val="005E78CE"/>
    <w:rsid w:val="005F3A5C"/>
    <w:rsid w:val="005F78B2"/>
    <w:rsid w:val="00600EEC"/>
    <w:rsid w:val="006040C6"/>
    <w:rsid w:val="006107DB"/>
    <w:rsid w:val="00617E1D"/>
    <w:rsid w:val="006233F9"/>
    <w:rsid w:val="00624B12"/>
    <w:rsid w:val="0062588E"/>
    <w:rsid w:val="00626B63"/>
    <w:rsid w:val="00634AAB"/>
    <w:rsid w:val="006374EF"/>
    <w:rsid w:val="006403C1"/>
    <w:rsid w:val="0066674E"/>
    <w:rsid w:val="00671FFC"/>
    <w:rsid w:val="0069115B"/>
    <w:rsid w:val="00696FF6"/>
    <w:rsid w:val="006B087F"/>
    <w:rsid w:val="006C7CD7"/>
    <w:rsid w:val="006D1E2D"/>
    <w:rsid w:val="006D5FCF"/>
    <w:rsid w:val="006D7B99"/>
    <w:rsid w:val="006E6997"/>
    <w:rsid w:val="006F6B26"/>
    <w:rsid w:val="0070022D"/>
    <w:rsid w:val="00704F2E"/>
    <w:rsid w:val="00732567"/>
    <w:rsid w:val="007341DF"/>
    <w:rsid w:val="00741142"/>
    <w:rsid w:val="00742684"/>
    <w:rsid w:val="00753DE2"/>
    <w:rsid w:val="007560DD"/>
    <w:rsid w:val="007617F3"/>
    <w:rsid w:val="00761E68"/>
    <w:rsid w:val="007714DD"/>
    <w:rsid w:val="00774124"/>
    <w:rsid w:val="00775326"/>
    <w:rsid w:val="00777E2B"/>
    <w:rsid w:val="0078517E"/>
    <w:rsid w:val="007A0E30"/>
    <w:rsid w:val="007A5535"/>
    <w:rsid w:val="007A75EC"/>
    <w:rsid w:val="007C45FC"/>
    <w:rsid w:val="007C6CE1"/>
    <w:rsid w:val="007E0F93"/>
    <w:rsid w:val="007E50FA"/>
    <w:rsid w:val="007F78DD"/>
    <w:rsid w:val="008003F9"/>
    <w:rsid w:val="00801688"/>
    <w:rsid w:val="00806EAB"/>
    <w:rsid w:val="00810F7A"/>
    <w:rsid w:val="00813963"/>
    <w:rsid w:val="00814DDA"/>
    <w:rsid w:val="008205FE"/>
    <w:rsid w:val="008209C8"/>
    <w:rsid w:val="008258F3"/>
    <w:rsid w:val="00825B9D"/>
    <w:rsid w:val="00827833"/>
    <w:rsid w:val="0083358E"/>
    <w:rsid w:val="00843DCF"/>
    <w:rsid w:val="00846D75"/>
    <w:rsid w:val="00856B24"/>
    <w:rsid w:val="0086127C"/>
    <w:rsid w:val="008615FF"/>
    <w:rsid w:val="00867E79"/>
    <w:rsid w:val="00870153"/>
    <w:rsid w:val="00876019"/>
    <w:rsid w:val="00877872"/>
    <w:rsid w:val="00884249"/>
    <w:rsid w:val="00890FC5"/>
    <w:rsid w:val="008A36CF"/>
    <w:rsid w:val="008C4562"/>
    <w:rsid w:val="008C72E6"/>
    <w:rsid w:val="008D28D7"/>
    <w:rsid w:val="008E3883"/>
    <w:rsid w:val="008E57AD"/>
    <w:rsid w:val="008E7B9B"/>
    <w:rsid w:val="008F45AD"/>
    <w:rsid w:val="008F4CE0"/>
    <w:rsid w:val="008F6551"/>
    <w:rsid w:val="0090220E"/>
    <w:rsid w:val="009064F2"/>
    <w:rsid w:val="00911868"/>
    <w:rsid w:val="009147E8"/>
    <w:rsid w:val="00921847"/>
    <w:rsid w:val="00934DAE"/>
    <w:rsid w:val="00936195"/>
    <w:rsid w:val="009407EC"/>
    <w:rsid w:val="009413D5"/>
    <w:rsid w:val="00944111"/>
    <w:rsid w:val="00945124"/>
    <w:rsid w:val="009459F7"/>
    <w:rsid w:val="00946491"/>
    <w:rsid w:val="009520E0"/>
    <w:rsid w:val="0095419C"/>
    <w:rsid w:val="00955336"/>
    <w:rsid w:val="00963676"/>
    <w:rsid w:val="0096465A"/>
    <w:rsid w:val="00965334"/>
    <w:rsid w:val="00976CFE"/>
    <w:rsid w:val="009838CA"/>
    <w:rsid w:val="0098623A"/>
    <w:rsid w:val="0099119E"/>
    <w:rsid w:val="00991712"/>
    <w:rsid w:val="009A12ED"/>
    <w:rsid w:val="009A1F80"/>
    <w:rsid w:val="009A3E80"/>
    <w:rsid w:val="009A5DE3"/>
    <w:rsid w:val="009A6146"/>
    <w:rsid w:val="009A71E2"/>
    <w:rsid w:val="009B0F79"/>
    <w:rsid w:val="009B2703"/>
    <w:rsid w:val="009B5DC9"/>
    <w:rsid w:val="009B7237"/>
    <w:rsid w:val="009D748A"/>
    <w:rsid w:val="009E1992"/>
    <w:rsid w:val="009E21E8"/>
    <w:rsid w:val="009E4747"/>
    <w:rsid w:val="009E6636"/>
    <w:rsid w:val="009F1E45"/>
    <w:rsid w:val="009F544B"/>
    <w:rsid w:val="009F7C2B"/>
    <w:rsid w:val="00A025E0"/>
    <w:rsid w:val="00A0366F"/>
    <w:rsid w:val="00A0437E"/>
    <w:rsid w:val="00A15A72"/>
    <w:rsid w:val="00A17F53"/>
    <w:rsid w:val="00A26898"/>
    <w:rsid w:val="00A26BB0"/>
    <w:rsid w:val="00A31B20"/>
    <w:rsid w:val="00A31D5E"/>
    <w:rsid w:val="00A37FC8"/>
    <w:rsid w:val="00A43DCD"/>
    <w:rsid w:val="00A44B95"/>
    <w:rsid w:val="00A504B8"/>
    <w:rsid w:val="00A52914"/>
    <w:rsid w:val="00A6526D"/>
    <w:rsid w:val="00A6629E"/>
    <w:rsid w:val="00A7050C"/>
    <w:rsid w:val="00A744D6"/>
    <w:rsid w:val="00A74FD4"/>
    <w:rsid w:val="00A75E63"/>
    <w:rsid w:val="00A8001C"/>
    <w:rsid w:val="00A80795"/>
    <w:rsid w:val="00A80C7A"/>
    <w:rsid w:val="00A83AB3"/>
    <w:rsid w:val="00A87BF2"/>
    <w:rsid w:val="00AA1649"/>
    <w:rsid w:val="00AA4876"/>
    <w:rsid w:val="00AA4D2C"/>
    <w:rsid w:val="00AA54CD"/>
    <w:rsid w:val="00AA7BE4"/>
    <w:rsid w:val="00AA7F8B"/>
    <w:rsid w:val="00AB5A4E"/>
    <w:rsid w:val="00AB5DB9"/>
    <w:rsid w:val="00AE5447"/>
    <w:rsid w:val="00AF2E81"/>
    <w:rsid w:val="00B030E6"/>
    <w:rsid w:val="00B0396C"/>
    <w:rsid w:val="00B14B13"/>
    <w:rsid w:val="00B225AD"/>
    <w:rsid w:val="00B235C4"/>
    <w:rsid w:val="00B23E27"/>
    <w:rsid w:val="00B2632A"/>
    <w:rsid w:val="00B43AB7"/>
    <w:rsid w:val="00B45EBF"/>
    <w:rsid w:val="00B62220"/>
    <w:rsid w:val="00B627BE"/>
    <w:rsid w:val="00B663C2"/>
    <w:rsid w:val="00B72D73"/>
    <w:rsid w:val="00B82137"/>
    <w:rsid w:val="00B8358F"/>
    <w:rsid w:val="00B86926"/>
    <w:rsid w:val="00B903F1"/>
    <w:rsid w:val="00B90F07"/>
    <w:rsid w:val="00BA1ACB"/>
    <w:rsid w:val="00BA2E03"/>
    <w:rsid w:val="00BA5848"/>
    <w:rsid w:val="00BB04CC"/>
    <w:rsid w:val="00BB4EBA"/>
    <w:rsid w:val="00BC65E8"/>
    <w:rsid w:val="00BC778D"/>
    <w:rsid w:val="00BD62FE"/>
    <w:rsid w:val="00BD6C9B"/>
    <w:rsid w:val="00BE0EFD"/>
    <w:rsid w:val="00BE103D"/>
    <w:rsid w:val="00BE10BD"/>
    <w:rsid w:val="00BE57DE"/>
    <w:rsid w:val="00C0219B"/>
    <w:rsid w:val="00C03CBD"/>
    <w:rsid w:val="00C11BA6"/>
    <w:rsid w:val="00C14B9B"/>
    <w:rsid w:val="00C159BC"/>
    <w:rsid w:val="00C173FC"/>
    <w:rsid w:val="00C32679"/>
    <w:rsid w:val="00C340F6"/>
    <w:rsid w:val="00C345D8"/>
    <w:rsid w:val="00C4107B"/>
    <w:rsid w:val="00C41670"/>
    <w:rsid w:val="00C57E12"/>
    <w:rsid w:val="00C7609F"/>
    <w:rsid w:val="00C76920"/>
    <w:rsid w:val="00C92A51"/>
    <w:rsid w:val="00C968B4"/>
    <w:rsid w:val="00CA1A78"/>
    <w:rsid w:val="00CA7E7F"/>
    <w:rsid w:val="00CB01BE"/>
    <w:rsid w:val="00CB2970"/>
    <w:rsid w:val="00CB4255"/>
    <w:rsid w:val="00CB63F8"/>
    <w:rsid w:val="00CC61E1"/>
    <w:rsid w:val="00CC78B7"/>
    <w:rsid w:val="00CD45A0"/>
    <w:rsid w:val="00CD70F0"/>
    <w:rsid w:val="00CE0DF9"/>
    <w:rsid w:val="00CE274C"/>
    <w:rsid w:val="00CE2D05"/>
    <w:rsid w:val="00CF02FD"/>
    <w:rsid w:val="00CF10ED"/>
    <w:rsid w:val="00CF1FE4"/>
    <w:rsid w:val="00CF312D"/>
    <w:rsid w:val="00D03ADF"/>
    <w:rsid w:val="00D1297C"/>
    <w:rsid w:val="00D20710"/>
    <w:rsid w:val="00D20727"/>
    <w:rsid w:val="00D23B1D"/>
    <w:rsid w:val="00D3095E"/>
    <w:rsid w:val="00D35D65"/>
    <w:rsid w:val="00D43E62"/>
    <w:rsid w:val="00D448E6"/>
    <w:rsid w:val="00D639FF"/>
    <w:rsid w:val="00D64EC0"/>
    <w:rsid w:val="00D82B3F"/>
    <w:rsid w:val="00D90B72"/>
    <w:rsid w:val="00D9583E"/>
    <w:rsid w:val="00D96B3C"/>
    <w:rsid w:val="00DB0574"/>
    <w:rsid w:val="00DB74BD"/>
    <w:rsid w:val="00DB75B6"/>
    <w:rsid w:val="00DC1982"/>
    <w:rsid w:val="00DC1E5B"/>
    <w:rsid w:val="00DC5FC1"/>
    <w:rsid w:val="00DD300B"/>
    <w:rsid w:val="00DD3922"/>
    <w:rsid w:val="00DD58FF"/>
    <w:rsid w:val="00DE1C20"/>
    <w:rsid w:val="00DE2FCD"/>
    <w:rsid w:val="00DF331F"/>
    <w:rsid w:val="00DF3480"/>
    <w:rsid w:val="00DF515E"/>
    <w:rsid w:val="00E20B05"/>
    <w:rsid w:val="00E239BB"/>
    <w:rsid w:val="00E41045"/>
    <w:rsid w:val="00E41C08"/>
    <w:rsid w:val="00E472B2"/>
    <w:rsid w:val="00E57AC6"/>
    <w:rsid w:val="00E66D19"/>
    <w:rsid w:val="00E67097"/>
    <w:rsid w:val="00E71D60"/>
    <w:rsid w:val="00E7681B"/>
    <w:rsid w:val="00E94540"/>
    <w:rsid w:val="00EA0E10"/>
    <w:rsid w:val="00EA37B6"/>
    <w:rsid w:val="00EA41B1"/>
    <w:rsid w:val="00EB23B8"/>
    <w:rsid w:val="00EB398C"/>
    <w:rsid w:val="00EC5696"/>
    <w:rsid w:val="00EE0201"/>
    <w:rsid w:val="00EE1F9F"/>
    <w:rsid w:val="00EF2893"/>
    <w:rsid w:val="00EF43A2"/>
    <w:rsid w:val="00EF591B"/>
    <w:rsid w:val="00EF6463"/>
    <w:rsid w:val="00EF6B12"/>
    <w:rsid w:val="00F07EF0"/>
    <w:rsid w:val="00F32562"/>
    <w:rsid w:val="00F53534"/>
    <w:rsid w:val="00F55CAB"/>
    <w:rsid w:val="00F56D5B"/>
    <w:rsid w:val="00F5736C"/>
    <w:rsid w:val="00F61494"/>
    <w:rsid w:val="00F81F03"/>
    <w:rsid w:val="00F86E96"/>
    <w:rsid w:val="00F92B13"/>
    <w:rsid w:val="00FB5B28"/>
    <w:rsid w:val="00FB6E63"/>
    <w:rsid w:val="00FB6EE5"/>
    <w:rsid w:val="00FC2CF3"/>
    <w:rsid w:val="00FD0E5B"/>
    <w:rsid w:val="00FE6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540"/>
    <w:rPr>
      <w:sz w:val="24"/>
      <w:szCs w:val="24"/>
      <w:lang w:val="en-US" w:eastAsia="en-US"/>
    </w:rPr>
  </w:style>
  <w:style w:type="paragraph" w:styleId="Heading3">
    <w:name w:val="heading 3"/>
    <w:basedOn w:val="Normal"/>
    <w:next w:val="Normal"/>
    <w:link w:val="Heading3Char"/>
    <w:qFormat/>
    <w:rsid w:val="00D9583E"/>
    <w:pPr>
      <w:keepNext/>
      <w:jc w:val="both"/>
      <w:outlineLvl w:val="2"/>
    </w:pPr>
    <w:rPr>
      <w:b/>
      <w:lang w:val="ro-RO" w:eastAsia="ro-RO"/>
    </w:rPr>
  </w:style>
  <w:style w:type="paragraph" w:styleId="Heading4">
    <w:name w:val="heading 4"/>
    <w:basedOn w:val="Normal"/>
    <w:next w:val="Normal"/>
    <w:link w:val="Heading4Char"/>
    <w:semiHidden/>
    <w:unhideWhenUsed/>
    <w:qFormat/>
    <w:rsid w:val="00143F9B"/>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D9583E"/>
    <w:pPr>
      <w:keepNext/>
      <w:jc w:val="both"/>
      <w:outlineLvl w:val="5"/>
    </w:pPr>
    <w:rPr>
      <w:sz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7AD"/>
    <w:pPr>
      <w:tabs>
        <w:tab w:val="center" w:pos="4536"/>
        <w:tab w:val="right" w:pos="9072"/>
      </w:tabs>
    </w:pPr>
  </w:style>
  <w:style w:type="paragraph" w:styleId="Footer">
    <w:name w:val="footer"/>
    <w:basedOn w:val="Normal"/>
    <w:rsid w:val="008E57AD"/>
    <w:pPr>
      <w:tabs>
        <w:tab w:val="center" w:pos="4536"/>
        <w:tab w:val="right" w:pos="9072"/>
      </w:tabs>
    </w:pPr>
  </w:style>
  <w:style w:type="character" w:styleId="Hyperlink">
    <w:name w:val="Hyperlink"/>
    <w:basedOn w:val="DefaultParagraphFont"/>
    <w:uiPriority w:val="99"/>
    <w:unhideWhenUsed/>
    <w:rsid w:val="002112E7"/>
    <w:rPr>
      <w:color w:val="0000FF"/>
      <w:u w:val="single"/>
    </w:rPr>
  </w:style>
  <w:style w:type="character" w:styleId="Emphasis">
    <w:name w:val="Emphasis"/>
    <w:basedOn w:val="DefaultParagraphFont"/>
    <w:uiPriority w:val="20"/>
    <w:qFormat/>
    <w:rsid w:val="003D7554"/>
    <w:rPr>
      <w:i/>
      <w:iCs/>
    </w:rPr>
  </w:style>
  <w:style w:type="paragraph" w:styleId="NormalWeb">
    <w:name w:val="Normal (Web)"/>
    <w:basedOn w:val="Normal"/>
    <w:uiPriority w:val="99"/>
    <w:unhideWhenUsed/>
    <w:rsid w:val="008258F3"/>
    <w:pPr>
      <w:spacing w:before="100" w:beforeAutospacing="1" w:after="100" w:afterAutospacing="1"/>
    </w:pPr>
    <w:rPr>
      <w:lang w:val="en-GB" w:eastAsia="en-GB"/>
    </w:rPr>
  </w:style>
  <w:style w:type="character" w:customStyle="1" w:styleId="HeaderChar">
    <w:name w:val="Header Char"/>
    <w:basedOn w:val="DefaultParagraphFont"/>
    <w:link w:val="Header"/>
    <w:rsid w:val="00921847"/>
    <w:rPr>
      <w:sz w:val="24"/>
      <w:szCs w:val="24"/>
      <w:lang w:val="en-US" w:eastAsia="en-US"/>
    </w:rPr>
  </w:style>
  <w:style w:type="paragraph" w:styleId="ListParagraph">
    <w:name w:val="List Paragraph"/>
    <w:basedOn w:val="Normal"/>
    <w:uiPriority w:val="34"/>
    <w:qFormat/>
    <w:rsid w:val="00921847"/>
    <w:pPr>
      <w:spacing w:after="200" w:line="276" w:lineRule="auto"/>
      <w:ind w:left="720"/>
      <w:contextualSpacing/>
    </w:pPr>
    <w:rPr>
      <w:rFonts w:ascii="Calibri" w:hAnsi="Calibri"/>
      <w:sz w:val="22"/>
      <w:szCs w:val="22"/>
      <w:lang w:val="ro-RO" w:eastAsia="ro-RO"/>
    </w:rPr>
  </w:style>
  <w:style w:type="paragraph" w:styleId="BodyTextIndent">
    <w:name w:val="Body Text Indent"/>
    <w:basedOn w:val="Normal"/>
    <w:link w:val="BodyTextIndentChar"/>
    <w:rsid w:val="006040C6"/>
    <w:pPr>
      <w:spacing w:after="120"/>
      <w:ind w:left="283"/>
    </w:pPr>
  </w:style>
  <w:style w:type="character" w:customStyle="1" w:styleId="BodyTextIndentChar">
    <w:name w:val="Body Text Indent Char"/>
    <w:basedOn w:val="DefaultParagraphFont"/>
    <w:link w:val="BodyTextIndent"/>
    <w:rsid w:val="006040C6"/>
    <w:rPr>
      <w:sz w:val="24"/>
      <w:szCs w:val="24"/>
      <w:lang w:val="en-US" w:eastAsia="en-US"/>
    </w:rPr>
  </w:style>
  <w:style w:type="paragraph" w:styleId="BodyTextIndent2">
    <w:name w:val="Body Text Indent 2"/>
    <w:basedOn w:val="Normal"/>
    <w:link w:val="BodyTextIndent2Char"/>
    <w:rsid w:val="006040C6"/>
    <w:pPr>
      <w:spacing w:after="120" w:line="480" w:lineRule="auto"/>
      <w:ind w:left="283"/>
    </w:pPr>
  </w:style>
  <w:style w:type="character" w:customStyle="1" w:styleId="BodyTextIndent2Char">
    <w:name w:val="Body Text Indent 2 Char"/>
    <w:basedOn w:val="DefaultParagraphFont"/>
    <w:link w:val="BodyTextIndent2"/>
    <w:rsid w:val="006040C6"/>
    <w:rPr>
      <w:sz w:val="24"/>
      <w:szCs w:val="24"/>
      <w:lang w:val="en-US" w:eastAsia="en-US"/>
    </w:rPr>
  </w:style>
  <w:style w:type="table" w:styleId="TableGrid">
    <w:name w:val="Table Grid"/>
    <w:basedOn w:val="TableNormal"/>
    <w:uiPriority w:val="59"/>
    <w:rsid w:val="00806EAB"/>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9583E"/>
    <w:rPr>
      <w:b/>
      <w:sz w:val="24"/>
      <w:szCs w:val="24"/>
      <w:lang w:val="ro-RO" w:eastAsia="ro-RO"/>
    </w:rPr>
  </w:style>
  <w:style w:type="character" w:customStyle="1" w:styleId="Heading6Char">
    <w:name w:val="Heading 6 Char"/>
    <w:basedOn w:val="DefaultParagraphFont"/>
    <w:link w:val="Heading6"/>
    <w:rsid w:val="00D9583E"/>
    <w:rPr>
      <w:sz w:val="28"/>
      <w:szCs w:val="24"/>
      <w:lang w:val="ro-RO" w:eastAsia="ro-RO"/>
    </w:rPr>
  </w:style>
  <w:style w:type="character" w:customStyle="1" w:styleId="Heading4Char">
    <w:name w:val="Heading 4 Char"/>
    <w:basedOn w:val="DefaultParagraphFont"/>
    <w:link w:val="Heading4"/>
    <w:semiHidden/>
    <w:rsid w:val="00143F9B"/>
    <w:rPr>
      <w:rFonts w:ascii="Calibri" w:eastAsia="Times New Roman" w:hAnsi="Calibri" w:cs="Times New Roman"/>
      <w:b/>
      <w:bCs/>
      <w:sz w:val="28"/>
      <w:szCs w:val="28"/>
      <w:lang w:val="en-US" w:eastAsia="en-US"/>
    </w:rPr>
  </w:style>
  <w:style w:type="character" w:customStyle="1" w:styleId="cmg">
    <w:name w:val="cmg"/>
    <w:basedOn w:val="DefaultParagraphFont"/>
    <w:rsid w:val="00143F9B"/>
  </w:style>
  <w:style w:type="paragraph" w:customStyle="1" w:styleId="al">
    <w:name w:val="a_l"/>
    <w:basedOn w:val="Normal"/>
    <w:rsid w:val="00143F9B"/>
    <w:pPr>
      <w:spacing w:before="100" w:beforeAutospacing="1" w:after="100" w:afterAutospacing="1"/>
    </w:pPr>
    <w:rPr>
      <w:lang w:val="en-GB" w:eastAsia="en-GB"/>
    </w:rPr>
  </w:style>
  <w:style w:type="paragraph" w:customStyle="1" w:styleId="Default">
    <w:name w:val="Default"/>
    <w:rsid w:val="00CC61E1"/>
    <w:pPr>
      <w:autoSpaceDE w:val="0"/>
      <w:autoSpaceDN w:val="0"/>
      <w:adjustRightInd w:val="0"/>
    </w:pPr>
    <w:rPr>
      <w:color w:val="000000"/>
      <w:sz w:val="24"/>
      <w:szCs w:val="24"/>
      <w:lang w:val="en-GB" w:eastAsia="en-GB"/>
    </w:rPr>
  </w:style>
  <w:style w:type="character" w:styleId="SubtleEmphasis">
    <w:name w:val="Subtle Emphasis"/>
    <w:basedOn w:val="DefaultParagraphFont"/>
    <w:uiPriority w:val="19"/>
    <w:qFormat/>
    <w:rsid w:val="000A50A7"/>
    <w:rPr>
      <w:i/>
      <w:iCs/>
      <w:color w:val="808080"/>
    </w:rPr>
  </w:style>
  <w:style w:type="paragraph" w:styleId="BalloonText">
    <w:name w:val="Balloon Text"/>
    <w:basedOn w:val="Normal"/>
    <w:link w:val="BalloonTextChar"/>
    <w:rsid w:val="00D82B3F"/>
    <w:rPr>
      <w:rFonts w:ascii="Tahoma" w:hAnsi="Tahoma" w:cs="Tahoma"/>
      <w:sz w:val="16"/>
      <w:szCs w:val="16"/>
    </w:rPr>
  </w:style>
  <w:style w:type="character" w:customStyle="1" w:styleId="BalloonTextChar">
    <w:name w:val="Balloon Text Char"/>
    <w:basedOn w:val="DefaultParagraphFont"/>
    <w:link w:val="BalloonText"/>
    <w:rsid w:val="00D82B3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88770998">
      <w:bodyDiv w:val="1"/>
      <w:marLeft w:val="0"/>
      <w:marRight w:val="0"/>
      <w:marTop w:val="0"/>
      <w:marBottom w:val="0"/>
      <w:divBdr>
        <w:top w:val="none" w:sz="0" w:space="0" w:color="auto"/>
        <w:left w:val="none" w:sz="0" w:space="0" w:color="auto"/>
        <w:bottom w:val="none" w:sz="0" w:space="0" w:color="auto"/>
        <w:right w:val="none" w:sz="0" w:space="0" w:color="auto"/>
      </w:divBdr>
    </w:div>
    <w:div w:id="966203483">
      <w:bodyDiv w:val="1"/>
      <w:marLeft w:val="0"/>
      <w:marRight w:val="0"/>
      <w:marTop w:val="0"/>
      <w:marBottom w:val="0"/>
      <w:divBdr>
        <w:top w:val="none" w:sz="0" w:space="0" w:color="auto"/>
        <w:left w:val="none" w:sz="0" w:space="0" w:color="auto"/>
        <w:bottom w:val="none" w:sz="0" w:space="0" w:color="auto"/>
        <w:right w:val="none" w:sz="0" w:space="0" w:color="auto"/>
      </w:divBdr>
      <w:divsChild>
        <w:div w:id="828984420">
          <w:marLeft w:val="0"/>
          <w:marRight w:val="0"/>
          <w:marTop w:val="0"/>
          <w:marBottom w:val="0"/>
          <w:divBdr>
            <w:top w:val="none" w:sz="0" w:space="0" w:color="auto"/>
            <w:left w:val="none" w:sz="0" w:space="0" w:color="auto"/>
            <w:bottom w:val="none" w:sz="0" w:space="0" w:color="auto"/>
            <w:right w:val="none" w:sz="0" w:space="0" w:color="auto"/>
          </w:divBdr>
        </w:div>
        <w:div w:id="1104419884">
          <w:marLeft w:val="0"/>
          <w:marRight w:val="0"/>
          <w:marTop w:val="0"/>
          <w:marBottom w:val="0"/>
          <w:divBdr>
            <w:top w:val="none" w:sz="0" w:space="0" w:color="auto"/>
            <w:left w:val="none" w:sz="0" w:space="0" w:color="auto"/>
            <w:bottom w:val="none" w:sz="0" w:space="0" w:color="auto"/>
            <w:right w:val="none" w:sz="0" w:space="0" w:color="auto"/>
          </w:divBdr>
        </w:div>
        <w:div w:id="1116097796">
          <w:marLeft w:val="0"/>
          <w:marRight w:val="0"/>
          <w:marTop w:val="0"/>
          <w:marBottom w:val="0"/>
          <w:divBdr>
            <w:top w:val="none" w:sz="0" w:space="0" w:color="auto"/>
            <w:left w:val="none" w:sz="0" w:space="0" w:color="auto"/>
            <w:bottom w:val="none" w:sz="0" w:space="0" w:color="auto"/>
            <w:right w:val="none" w:sz="0" w:space="0" w:color="auto"/>
          </w:divBdr>
        </w:div>
      </w:divsChild>
    </w:div>
    <w:div w:id="19262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DE56D-DDE9-4B2C-B170-3147726D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Topul medicilor care au recomandat Dispozitive medicale in anul 2011 la CJAS Mures, pe baza cererilor aprobate</vt:lpstr>
    </vt:vector>
  </TitlesOfParts>
  <Company>CAS</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Topul medicilor care au recomandat Dispozitive medicale in anul 2011 la CJAS Mures, pe baza cererilor aprobate</dc:title>
  <dc:creator>Albert</dc:creator>
  <cp:lastModifiedBy>janos.kerekes</cp:lastModifiedBy>
  <cp:revision>193</cp:revision>
  <cp:lastPrinted>2022-03-22T07:41:00Z</cp:lastPrinted>
  <dcterms:created xsi:type="dcterms:W3CDTF">2020-11-26T08:14:00Z</dcterms:created>
  <dcterms:modified xsi:type="dcterms:W3CDTF">2022-06-09T08:39:00Z</dcterms:modified>
</cp:coreProperties>
</file>